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37420" w14:textId="77777777" w:rsidR="00992186" w:rsidRDefault="00992186">
      <w:pPr>
        <w:pStyle w:val="Textoindependiente"/>
        <w:rPr>
          <w:rFonts w:ascii="Times New Roman"/>
        </w:rPr>
      </w:pPr>
    </w:p>
    <w:p w14:paraId="5D637421" w14:textId="77777777" w:rsidR="00992186" w:rsidRDefault="00992186">
      <w:pPr>
        <w:pStyle w:val="Textoindependiente"/>
        <w:rPr>
          <w:rFonts w:ascii="Times New Roman"/>
        </w:rPr>
      </w:pPr>
    </w:p>
    <w:p w14:paraId="5D637422" w14:textId="77777777" w:rsidR="00992186" w:rsidRDefault="00992186">
      <w:pPr>
        <w:pStyle w:val="Textoindependiente"/>
        <w:spacing w:before="2"/>
        <w:rPr>
          <w:rFonts w:ascii="Times New Roman"/>
        </w:rPr>
      </w:pPr>
    </w:p>
    <w:p w14:paraId="5D637423" w14:textId="77777777" w:rsidR="00992186" w:rsidRDefault="00855426">
      <w:pPr>
        <w:pStyle w:val="Ttulo1"/>
        <w:ind w:left="102" w:firstLine="0"/>
        <w:jc w:val="both"/>
      </w:pPr>
      <w:r>
        <w:t>PREGUNTAS</w:t>
      </w:r>
      <w:r>
        <w:rPr>
          <w:spacing w:val="-10"/>
        </w:rPr>
        <w:t xml:space="preserve"> </w:t>
      </w:r>
      <w:r>
        <w:t>FRECUENTES</w:t>
      </w:r>
      <w:r>
        <w:rPr>
          <w:spacing w:val="-6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ACREDITACIÓN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EJECUTORES</w:t>
      </w:r>
    </w:p>
    <w:p w14:paraId="5D637424" w14:textId="77777777" w:rsidR="00992186" w:rsidRDefault="00992186">
      <w:pPr>
        <w:pStyle w:val="Textoindependiente"/>
        <w:spacing w:before="252"/>
        <w:rPr>
          <w:b/>
        </w:rPr>
      </w:pPr>
    </w:p>
    <w:p w14:paraId="5D637425" w14:textId="77777777" w:rsidR="00992186" w:rsidRDefault="00855426">
      <w:pPr>
        <w:pStyle w:val="Prrafodelista"/>
        <w:numPr>
          <w:ilvl w:val="0"/>
          <w:numId w:val="1"/>
        </w:numPr>
        <w:tabs>
          <w:tab w:val="left" w:pos="743"/>
        </w:tabs>
        <w:ind w:left="743" w:hanging="358"/>
        <w:rPr>
          <w:b/>
        </w:rPr>
      </w:pPr>
      <w:r>
        <w:rPr>
          <w:b/>
        </w:rPr>
        <w:t>¿Cómo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inicia</w:t>
      </w:r>
      <w:r>
        <w:rPr>
          <w:b/>
          <w:spacing w:val="-4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proceso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Acreditación?</w:t>
      </w:r>
    </w:p>
    <w:p w14:paraId="5D637426" w14:textId="77777777" w:rsidR="00992186" w:rsidRDefault="00992186">
      <w:pPr>
        <w:pStyle w:val="Textoindependiente"/>
        <w:spacing w:before="1"/>
        <w:rPr>
          <w:b/>
        </w:rPr>
      </w:pPr>
    </w:p>
    <w:p w14:paraId="5D637427" w14:textId="79A9970B" w:rsidR="00992186" w:rsidRDefault="00855426">
      <w:pPr>
        <w:pStyle w:val="Textoindependiente"/>
        <w:ind w:left="102" w:right="116"/>
        <w:jc w:val="both"/>
      </w:pPr>
      <w:r>
        <w:t xml:space="preserve">El proceso de acreditación se inicia mediante la presentación del </w:t>
      </w:r>
      <w:r w:rsidR="00775E67">
        <w:t>F</w:t>
      </w:r>
      <w:r>
        <w:t>ormulario</w:t>
      </w:r>
      <w:r w:rsidR="00775E67">
        <w:t xml:space="preserve"> de Postulación</w:t>
      </w:r>
      <w:r>
        <w:t xml:space="preserve"> "Solicitud de Acreditación", publicado en el sitio web </w:t>
      </w:r>
      <w:bookmarkStart w:id="0" w:name="_Hlk167964504"/>
      <w:r w:rsidR="00775E67">
        <w:fldChar w:fldCharType="begin"/>
      </w:r>
      <w:r w:rsidR="00775E67">
        <w:instrText>HYPERLINK "</w:instrText>
      </w:r>
      <w:r w:rsidR="00775E67" w:rsidRPr="00775E67">
        <w:instrText>https://www.reinsercionjuvenil.cl/</w:instrText>
      </w:r>
      <w:r w:rsidR="00775E67">
        <w:instrText>"</w:instrText>
      </w:r>
      <w:r w:rsidR="00775E67">
        <w:fldChar w:fldCharType="separate"/>
      </w:r>
      <w:r w:rsidR="00775E67" w:rsidRPr="00CD4E0B">
        <w:rPr>
          <w:rStyle w:val="Hipervnculo"/>
        </w:rPr>
        <w:t>https://www.reinsercionjuvenil.cl/</w:t>
      </w:r>
      <w:r w:rsidR="00775E67">
        <w:fldChar w:fldCharType="end"/>
      </w:r>
      <w:bookmarkEnd w:id="0"/>
      <w:r w:rsidR="00775E67">
        <w:t xml:space="preserve"> </w:t>
      </w:r>
      <w:r>
        <w:t xml:space="preserve"> y adjuntando los demás antecedentes requeridos al correo electrónico </w:t>
      </w:r>
      <w:bookmarkStart w:id="1" w:name="_Hlk167964664"/>
      <w:r w:rsidR="00775E67">
        <w:rPr>
          <w:color w:val="0462C1"/>
          <w:u w:val="single" w:color="0462C1"/>
        </w:rPr>
        <w:fldChar w:fldCharType="begin"/>
      </w:r>
      <w:r w:rsidR="00775E67">
        <w:rPr>
          <w:color w:val="0462C1"/>
          <w:u w:val="single" w:color="0462C1"/>
        </w:rPr>
        <w:instrText>HYPERLINK "mailto:secretariaejecutiva@reinsercionjuvenil.cl"</w:instrText>
      </w:r>
      <w:r w:rsidR="00775E67">
        <w:rPr>
          <w:color w:val="0462C1"/>
          <w:u w:val="single" w:color="0462C1"/>
        </w:rPr>
        <w:fldChar w:fldCharType="separate"/>
      </w:r>
      <w:r w:rsidR="00775E67" w:rsidRPr="00CD4E0B">
        <w:rPr>
          <w:rStyle w:val="Hipervnculo"/>
        </w:rPr>
        <w:t>secretariaejecutiva@reinsercionjuvenil.cl</w:t>
      </w:r>
      <w:r w:rsidR="00775E67">
        <w:rPr>
          <w:color w:val="0462C1"/>
          <w:u w:val="single" w:color="0462C1"/>
        </w:rPr>
        <w:fldChar w:fldCharType="end"/>
      </w:r>
      <w:bookmarkEnd w:id="1"/>
      <w:r>
        <w:t>.</w:t>
      </w:r>
    </w:p>
    <w:p w14:paraId="5D637428" w14:textId="77777777" w:rsidR="00992186" w:rsidRDefault="00855426">
      <w:pPr>
        <w:pStyle w:val="Ttulo1"/>
        <w:numPr>
          <w:ilvl w:val="0"/>
          <w:numId w:val="1"/>
        </w:numPr>
        <w:tabs>
          <w:tab w:val="left" w:pos="743"/>
          <w:tab w:val="left" w:pos="745"/>
        </w:tabs>
        <w:spacing w:before="252"/>
        <w:ind w:right="117"/>
        <w:jc w:val="both"/>
      </w:pPr>
      <w:r>
        <w:t xml:space="preserve">¿Las instituciones que eran colaboradoras acreditadas en SENAME, deben acreditarse nuevamente ante el Servicio Nacional de Reinserción Social </w:t>
      </w:r>
      <w:r>
        <w:rPr>
          <w:spacing w:val="-2"/>
        </w:rPr>
        <w:t>Juvenil?</w:t>
      </w:r>
    </w:p>
    <w:p w14:paraId="5D637429" w14:textId="77777777" w:rsidR="00992186" w:rsidRDefault="00992186">
      <w:pPr>
        <w:pStyle w:val="Textoindependiente"/>
        <w:spacing w:before="1"/>
        <w:rPr>
          <w:b/>
        </w:rPr>
      </w:pPr>
    </w:p>
    <w:p w14:paraId="5D63742A" w14:textId="77777777" w:rsidR="00992186" w:rsidRDefault="00855426">
      <w:pPr>
        <w:pStyle w:val="Textoindependiente"/>
        <w:ind w:left="102" w:right="114"/>
        <w:jc w:val="both"/>
      </w:pPr>
      <w:r>
        <w:t>Sí, todas las OCAs acreditadas por SENAME, que se encuentren ejecutando proyectos y que deseen en el futuro presentarse a licitaciones de este Servicio, deben volver a acreditarse- según</w:t>
      </w:r>
      <w:r>
        <w:rPr>
          <w:spacing w:val="-1"/>
        </w:rPr>
        <w:t xml:space="preserve"> </w:t>
      </w:r>
      <w:r>
        <w:t>los requisitos y estándares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 xml:space="preserve">Nacional de Reinserción Social </w:t>
      </w:r>
      <w:r>
        <w:rPr>
          <w:spacing w:val="-2"/>
        </w:rPr>
        <w:t>Juvenil.</w:t>
      </w:r>
    </w:p>
    <w:p w14:paraId="5D63742B" w14:textId="77777777" w:rsidR="00992186" w:rsidRDefault="00992186">
      <w:pPr>
        <w:pStyle w:val="Textoindependiente"/>
      </w:pPr>
    </w:p>
    <w:p w14:paraId="5D63742C" w14:textId="77777777" w:rsidR="00992186" w:rsidRDefault="00855426">
      <w:pPr>
        <w:pStyle w:val="Ttulo1"/>
        <w:numPr>
          <w:ilvl w:val="0"/>
          <w:numId w:val="1"/>
        </w:numPr>
        <w:tabs>
          <w:tab w:val="left" w:pos="743"/>
          <w:tab w:val="left" w:pos="745"/>
        </w:tabs>
        <w:ind w:right="118"/>
        <w:jc w:val="both"/>
      </w:pPr>
      <w:r>
        <w:t>¿Cuáles son los Estándares de Acreditación para Organismos Ejecutores y cómo cumplo con ellos?</w:t>
      </w:r>
    </w:p>
    <w:p w14:paraId="5D63742D" w14:textId="730FAA8B" w:rsidR="00992186" w:rsidRDefault="00855426">
      <w:pPr>
        <w:pStyle w:val="Textoindependiente"/>
        <w:spacing w:before="253"/>
        <w:ind w:left="102" w:right="113"/>
        <w:jc w:val="both"/>
      </w:pPr>
      <w:r>
        <w:t>Los</w:t>
      </w:r>
      <w:r>
        <w:rPr>
          <w:spacing w:val="-7"/>
        </w:rPr>
        <w:t xml:space="preserve"> </w:t>
      </w:r>
      <w:r>
        <w:t>estándares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Acreditación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encuentran</w:t>
      </w:r>
      <w:r>
        <w:rPr>
          <w:spacing w:val="-10"/>
        </w:rPr>
        <w:t xml:space="preserve"> </w:t>
      </w:r>
      <w:r>
        <w:t>contenidos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Resolución</w:t>
      </w:r>
      <w:r>
        <w:rPr>
          <w:spacing w:val="-7"/>
        </w:rPr>
        <w:t xml:space="preserve"> </w:t>
      </w:r>
      <w:r>
        <w:t>Exenta</w:t>
      </w:r>
      <w:r>
        <w:rPr>
          <w:spacing w:val="-10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004, de</w:t>
      </w:r>
      <w:r>
        <w:rPr>
          <w:spacing w:val="-6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Reinserción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Juvenil,</w:t>
      </w:r>
      <w:r>
        <w:rPr>
          <w:spacing w:val="-7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 xml:space="preserve">encuentra disponible en el sitio web del </w:t>
      </w:r>
      <w:r w:rsidR="00775E67">
        <w:t>Servicio Nacional de Reinserción Social Juvenil</w:t>
      </w:r>
      <w:r>
        <w:t xml:space="preserve">, </w:t>
      </w:r>
      <w:hyperlink r:id="rId7" w:history="1">
        <w:r w:rsidR="00775E67" w:rsidRPr="00775E67">
          <w:rPr>
            <w:rStyle w:val="Hipervnculo"/>
          </w:rPr>
          <w:t>https://www.reinsercionjuvenil.cl/</w:t>
        </w:r>
      </w:hyperlink>
    </w:p>
    <w:p w14:paraId="5D63742E" w14:textId="77777777" w:rsidR="00992186" w:rsidRDefault="00855426">
      <w:pPr>
        <w:pStyle w:val="Ttulo1"/>
        <w:numPr>
          <w:ilvl w:val="0"/>
          <w:numId w:val="1"/>
        </w:numPr>
        <w:tabs>
          <w:tab w:val="left" w:pos="743"/>
          <w:tab w:val="left" w:pos="745"/>
        </w:tabs>
        <w:spacing w:before="252"/>
        <w:ind w:right="120"/>
      </w:pPr>
      <w:r>
        <w:t>¿Para acreditarse, se debe cumplir con todos los estándares señalados en la Resolución Exenta N° 004, de 2023?</w:t>
      </w:r>
    </w:p>
    <w:p w14:paraId="5D63742F" w14:textId="77777777" w:rsidR="00992186" w:rsidRDefault="00992186">
      <w:pPr>
        <w:pStyle w:val="Textoindependiente"/>
        <w:spacing w:before="2"/>
        <w:rPr>
          <w:b/>
        </w:rPr>
      </w:pPr>
    </w:p>
    <w:p w14:paraId="5D637430" w14:textId="77777777" w:rsidR="00992186" w:rsidRDefault="00855426">
      <w:pPr>
        <w:pStyle w:val="Textoindependiente"/>
        <w:ind w:left="102" w:right="116"/>
        <w:jc w:val="both"/>
      </w:pPr>
      <w:r>
        <w:t>Sí,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resultar</w:t>
      </w:r>
      <w:r>
        <w:rPr>
          <w:spacing w:val="-8"/>
        </w:rPr>
        <w:t xml:space="preserve"> </w:t>
      </w:r>
      <w:r>
        <w:t>acreditado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necesario</w:t>
      </w:r>
      <w:r>
        <w:rPr>
          <w:spacing w:val="-9"/>
        </w:rPr>
        <w:t xml:space="preserve"> </w:t>
      </w:r>
      <w:r>
        <w:t>cumplir</w:t>
      </w:r>
      <w:r>
        <w:rPr>
          <w:spacing w:val="-10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estándares</w:t>
      </w:r>
      <w:r>
        <w:rPr>
          <w:spacing w:val="-9"/>
        </w:rPr>
        <w:t xml:space="preserve"> </w:t>
      </w:r>
      <w:r>
        <w:t>contenidos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 Resolución N° 004, de 2023, del Servicio Nacional de Reinserción Social Juvenil.</w:t>
      </w:r>
    </w:p>
    <w:p w14:paraId="5D637431" w14:textId="77777777" w:rsidR="00992186" w:rsidRDefault="00992186">
      <w:pPr>
        <w:pStyle w:val="Textoindependiente"/>
      </w:pPr>
    </w:p>
    <w:p w14:paraId="5D637432" w14:textId="77777777" w:rsidR="00992186" w:rsidRDefault="00855426">
      <w:pPr>
        <w:pStyle w:val="Ttulo1"/>
        <w:numPr>
          <w:ilvl w:val="0"/>
          <w:numId w:val="1"/>
        </w:numPr>
        <w:tabs>
          <w:tab w:val="left" w:pos="743"/>
          <w:tab w:val="left" w:pos="745"/>
        </w:tabs>
        <w:ind w:right="121"/>
      </w:pPr>
      <w:r>
        <w:t>¿A través de qué medio se realizará la convocatoria, página web del SNRSJ, plataforma Mercado Público, otra página web?</w:t>
      </w:r>
    </w:p>
    <w:p w14:paraId="5D637433" w14:textId="77777777" w:rsidR="00992186" w:rsidRDefault="00992186">
      <w:pPr>
        <w:pStyle w:val="Textoindependiente"/>
        <w:spacing w:before="28"/>
        <w:rPr>
          <w:b/>
        </w:rPr>
      </w:pPr>
    </w:p>
    <w:p w14:paraId="5D637434" w14:textId="7A8DA559" w:rsidR="00992186" w:rsidRDefault="00855426">
      <w:pPr>
        <w:pStyle w:val="Textoindependiente"/>
        <w:spacing w:before="1"/>
        <w:ind w:left="102" w:right="114"/>
        <w:jc w:val="both"/>
      </w:pPr>
      <w:r>
        <w:t xml:space="preserve">La convocatoria se realizará mediante la página web del </w:t>
      </w:r>
      <w:r w:rsidR="00775E67">
        <w:t>Servicio Nacional de Reinserción Social Juvenil</w:t>
      </w:r>
      <w:r>
        <w:t xml:space="preserve">, sitio web </w:t>
      </w:r>
      <w:hyperlink r:id="rId8" w:history="1">
        <w:r w:rsidR="00775E67" w:rsidRPr="00775E67">
          <w:rPr>
            <w:rStyle w:val="Hipervnculo"/>
          </w:rPr>
          <w:t>https://www.reinsercionjuvenil.cl/</w:t>
        </w:r>
      </w:hyperlink>
      <w:r w:rsidR="00775E67">
        <w:t xml:space="preserve"> </w:t>
      </w:r>
      <w:r w:rsidR="00474EC1">
        <w:t>.</w:t>
      </w:r>
    </w:p>
    <w:p w14:paraId="5D637435" w14:textId="77777777" w:rsidR="00992186" w:rsidRDefault="00992186">
      <w:pPr>
        <w:jc w:val="both"/>
        <w:sectPr w:rsidR="00992186">
          <w:headerReference w:type="default" r:id="rId9"/>
          <w:type w:val="continuous"/>
          <w:pgSz w:w="12240" w:h="15840"/>
          <w:pgMar w:top="2580" w:right="1580" w:bottom="280" w:left="1600" w:header="708" w:footer="0" w:gutter="0"/>
          <w:pgNumType w:start="1"/>
          <w:cols w:space="720"/>
        </w:sectPr>
      </w:pPr>
    </w:p>
    <w:p w14:paraId="5D637436" w14:textId="77777777" w:rsidR="00992186" w:rsidRDefault="00992186">
      <w:pPr>
        <w:pStyle w:val="Textoindependiente"/>
      </w:pPr>
    </w:p>
    <w:p w14:paraId="5D637437" w14:textId="77777777" w:rsidR="00992186" w:rsidRDefault="00992186">
      <w:pPr>
        <w:pStyle w:val="Textoindependiente"/>
      </w:pPr>
    </w:p>
    <w:p w14:paraId="5D637438" w14:textId="77777777" w:rsidR="00992186" w:rsidRDefault="00855426">
      <w:pPr>
        <w:pStyle w:val="Ttulo1"/>
        <w:numPr>
          <w:ilvl w:val="0"/>
          <w:numId w:val="1"/>
        </w:numPr>
        <w:tabs>
          <w:tab w:val="left" w:pos="743"/>
          <w:tab w:val="left" w:pos="745"/>
        </w:tabs>
        <w:spacing w:before="1"/>
        <w:ind w:right="115"/>
      </w:pPr>
      <w:r>
        <w:t>¿Puedo</w:t>
      </w:r>
      <w:r>
        <w:rPr>
          <w:spacing w:val="-9"/>
        </w:rPr>
        <w:t xml:space="preserve"> </w:t>
      </w:r>
      <w:r>
        <w:t>postular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licitación</w:t>
      </w:r>
      <w:r>
        <w:rPr>
          <w:spacing w:val="-9"/>
        </w:rPr>
        <w:t xml:space="preserve"> </w:t>
      </w:r>
      <w:r>
        <w:t>pública</w:t>
      </w:r>
      <w:r>
        <w:rPr>
          <w:spacing w:val="-11"/>
        </w:rPr>
        <w:t xml:space="preserve"> </w:t>
      </w:r>
      <w:r>
        <w:t>estando</w:t>
      </w:r>
      <w:r>
        <w:rPr>
          <w:spacing w:val="-12"/>
        </w:rPr>
        <w:t xml:space="preserve"> </w:t>
      </w:r>
      <w:r>
        <w:t>aún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proceso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acreditación de ejecutores?</w:t>
      </w:r>
    </w:p>
    <w:p w14:paraId="5D637439" w14:textId="77777777" w:rsidR="00992186" w:rsidRDefault="00992186">
      <w:pPr>
        <w:pStyle w:val="Textoindependiente"/>
        <w:spacing w:before="28"/>
        <w:rPr>
          <w:b/>
        </w:rPr>
      </w:pPr>
    </w:p>
    <w:p w14:paraId="5D63743A" w14:textId="77777777" w:rsidR="00992186" w:rsidRDefault="00855426">
      <w:pPr>
        <w:pStyle w:val="Textoindependiente"/>
        <w:ind w:left="102" w:right="114"/>
        <w:jc w:val="both"/>
      </w:pPr>
      <w:r>
        <w:t>No es requisito para postular al proceso de licitación pública que el organismo ejecutor se encuentre</w:t>
      </w:r>
      <w:r>
        <w:rPr>
          <w:spacing w:val="-5"/>
        </w:rPr>
        <w:t xml:space="preserve"> </w:t>
      </w:r>
      <w:r>
        <w:t>acreditado;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obstante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anterior,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organismo</w:t>
      </w:r>
      <w:r>
        <w:rPr>
          <w:spacing w:val="-6"/>
        </w:rPr>
        <w:t xml:space="preserve"> </w:t>
      </w:r>
      <w:r>
        <w:t>pueda</w:t>
      </w:r>
      <w:r>
        <w:rPr>
          <w:spacing w:val="-5"/>
        </w:rPr>
        <w:t xml:space="preserve"> </w:t>
      </w:r>
      <w:r>
        <w:t>adjudicarse</w:t>
      </w:r>
      <w:r>
        <w:rPr>
          <w:spacing w:val="-5"/>
        </w:rPr>
        <w:t xml:space="preserve"> </w:t>
      </w:r>
      <w:r>
        <w:t>el proceso de licitación debe necesariamente encontrarse acreditado. En conclusión, la acreditación del organismo ejecutor puede estar pendiente al momento de apertura de la licitación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presentación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ofertas,</w:t>
      </w:r>
      <w:r>
        <w:rPr>
          <w:spacing w:val="-6"/>
        </w:rPr>
        <w:t xml:space="preserve"> </w:t>
      </w:r>
      <w:r>
        <w:t>pero</w:t>
      </w:r>
      <w:r>
        <w:rPr>
          <w:spacing w:val="-10"/>
        </w:rPr>
        <w:t xml:space="preserve"> </w:t>
      </w:r>
      <w:r>
        <w:t>necesariamente</w:t>
      </w:r>
      <w:r>
        <w:rPr>
          <w:spacing w:val="-7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vigente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etapa</w:t>
      </w:r>
      <w:r>
        <w:rPr>
          <w:spacing w:val="-8"/>
        </w:rPr>
        <w:t xml:space="preserve"> </w:t>
      </w:r>
      <w:r>
        <w:t xml:space="preserve">de </w:t>
      </w:r>
      <w:r>
        <w:rPr>
          <w:spacing w:val="-2"/>
        </w:rPr>
        <w:t>adjudicación.</w:t>
      </w:r>
    </w:p>
    <w:p w14:paraId="5D63743B" w14:textId="77777777" w:rsidR="00992186" w:rsidRDefault="00992186">
      <w:pPr>
        <w:pStyle w:val="Textoindependiente"/>
        <w:spacing w:before="27"/>
      </w:pPr>
    </w:p>
    <w:p w14:paraId="5D63743C" w14:textId="77777777" w:rsidR="00992186" w:rsidRDefault="00855426">
      <w:pPr>
        <w:pStyle w:val="Ttulo1"/>
        <w:numPr>
          <w:ilvl w:val="0"/>
          <w:numId w:val="1"/>
        </w:numPr>
        <w:tabs>
          <w:tab w:val="left" w:pos="743"/>
        </w:tabs>
        <w:ind w:left="743" w:hanging="358"/>
      </w:pPr>
      <w:r>
        <w:t>¿Dónde</w:t>
      </w:r>
      <w:r>
        <w:rPr>
          <w:spacing w:val="-7"/>
        </w:rPr>
        <w:t xml:space="preserve"> </w:t>
      </w:r>
      <w:r>
        <w:t>puedo</w:t>
      </w:r>
      <w:r>
        <w:rPr>
          <w:spacing w:val="-4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consultas</w:t>
      </w:r>
      <w:r>
        <w:rPr>
          <w:spacing w:val="-6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acreditación?</w:t>
      </w:r>
    </w:p>
    <w:p w14:paraId="5D63743D" w14:textId="77777777" w:rsidR="00992186" w:rsidRDefault="00992186">
      <w:pPr>
        <w:pStyle w:val="Textoindependiente"/>
        <w:spacing w:before="27"/>
        <w:rPr>
          <w:b/>
        </w:rPr>
      </w:pPr>
    </w:p>
    <w:p w14:paraId="5D63743E" w14:textId="14650144" w:rsidR="00992186" w:rsidRDefault="00855426">
      <w:pPr>
        <w:pStyle w:val="Textoindependiente"/>
        <w:ind w:left="102" w:right="118"/>
        <w:jc w:val="both"/>
      </w:pPr>
      <w:r>
        <w:t xml:space="preserve">Durante el proceso de acreditación las entidades interesadas en acreditarse y que tengan dudas respecto del proceso, podrán solicitar acompañamiento al Servicio Nacional de Reinserción Social Juvenil, al correo electrónico </w:t>
      </w:r>
      <w:hyperlink r:id="rId10" w:history="1">
        <w:r w:rsidR="00775E67" w:rsidRPr="00775E67">
          <w:rPr>
            <w:rStyle w:val="Hipervnculo"/>
          </w:rPr>
          <w:t>secretariaejecutiva@reinsercionjuvenil.cl</w:t>
        </w:r>
      </w:hyperlink>
      <w:r w:rsidR="00775E67">
        <w:t>.</w:t>
      </w:r>
    </w:p>
    <w:sectPr w:rsidR="00992186">
      <w:pgSz w:w="12240" w:h="15840"/>
      <w:pgMar w:top="258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37444" w14:textId="77777777" w:rsidR="00855426" w:rsidRDefault="00855426">
      <w:r>
        <w:separator/>
      </w:r>
    </w:p>
  </w:endnote>
  <w:endnote w:type="continuationSeparator" w:id="0">
    <w:p w14:paraId="5D637446" w14:textId="77777777" w:rsidR="00855426" w:rsidRDefault="0085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37440" w14:textId="77777777" w:rsidR="00855426" w:rsidRDefault="00855426">
      <w:r>
        <w:separator/>
      </w:r>
    </w:p>
  </w:footnote>
  <w:footnote w:type="continuationSeparator" w:id="0">
    <w:p w14:paraId="5D637442" w14:textId="77777777" w:rsidR="00855426" w:rsidRDefault="0085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743F" w14:textId="77777777" w:rsidR="00992186" w:rsidRDefault="0085542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3024" behindDoc="1" locked="0" layoutInCell="1" allowOverlap="1" wp14:anchorId="5D637440" wp14:editId="5D637441">
          <wp:simplePos x="0" y="0"/>
          <wp:positionH relativeFrom="page">
            <wp:posOffset>3230317</wp:posOffset>
          </wp:positionH>
          <wp:positionV relativeFrom="page">
            <wp:posOffset>449580</wp:posOffset>
          </wp:positionV>
          <wp:extent cx="1317518" cy="11993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7518" cy="1199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A5F79"/>
    <w:multiLevelType w:val="hybridMultilevel"/>
    <w:tmpl w:val="BFFA9478"/>
    <w:lvl w:ilvl="0" w:tplc="44E6A272">
      <w:start w:val="1"/>
      <w:numFmt w:val="decimal"/>
      <w:lvlText w:val="%1."/>
      <w:lvlJc w:val="left"/>
      <w:pPr>
        <w:ind w:left="745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9C6724A">
      <w:numFmt w:val="bullet"/>
      <w:lvlText w:val="•"/>
      <w:lvlJc w:val="left"/>
      <w:pPr>
        <w:ind w:left="1572" w:hanging="360"/>
      </w:pPr>
      <w:rPr>
        <w:rFonts w:hint="default"/>
        <w:lang w:val="es-ES" w:eastAsia="en-US" w:bidi="ar-SA"/>
      </w:rPr>
    </w:lvl>
    <w:lvl w:ilvl="2" w:tplc="F4A6436A">
      <w:numFmt w:val="bullet"/>
      <w:lvlText w:val="•"/>
      <w:lvlJc w:val="left"/>
      <w:pPr>
        <w:ind w:left="2404" w:hanging="360"/>
      </w:pPr>
      <w:rPr>
        <w:rFonts w:hint="default"/>
        <w:lang w:val="es-ES" w:eastAsia="en-US" w:bidi="ar-SA"/>
      </w:rPr>
    </w:lvl>
    <w:lvl w:ilvl="3" w:tplc="9F88BAC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B59CBAB0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5" w:tplc="ABDEF576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6" w:tplc="61149972">
      <w:numFmt w:val="bullet"/>
      <w:lvlText w:val="•"/>
      <w:lvlJc w:val="left"/>
      <w:pPr>
        <w:ind w:left="5732" w:hanging="360"/>
      </w:pPr>
      <w:rPr>
        <w:rFonts w:hint="default"/>
        <w:lang w:val="es-ES" w:eastAsia="en-US" w:bidi="ar-SA"/>
      </w:rPr>
    </w:lvl>
    <w:lvl w:ilvl="7" w:tplc="1A0A58DA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F6663382"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</w:abstractNum>
  <w:num w:numId="1" w16cid:durableId="9282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86"/>
    <w:rsid w:val="00000508"/>
    <w:rsid w:val="00474EC1"/>
    <w:rsid w:val="00775E67"/>
    <w:rsid w:val="00855426"/>
    <w:rsid w:val="00992186"/>
    <w:rsid w:val="00E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7420"/>
  <w15:docId w15:val="{CC92CC7D-9812-4F57-8667-198D9FCA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745" w:hanging="360"/>
      <w:outlineLvl w:val="0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4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75E6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5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insercionjuvenil.c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insercionjuvenil.c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cretariaejecutiva@reinsercionjuvenil.c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Camila Beatriz Sanhueza Perez</dc:creator>
  <cp:lastModifiedBy>Cristina Andrea Menaique Muñoz</cp:lastModifiedBy>
  <cp:revision>2</cp:revision>
  <dcterms:created xsi:type="dcterms:W3CDTF">2024-05-30T16:35:00Z</dcterms:created>
  <dcterms:modified xsi:type="dcterms:W3CDTF">2024-05-30T16:35:00Z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para Microsoft 365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2024-05-30T16:21:51Z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abd084b0-d11b-450b-93e6-577fe0be6ed0</vt:lpwstr>
  </property>
  <property fmtid="{D5CDD505-2E9C-101B-9397-08002B2CF9AE}" pid="11" name="MSIP_Label_defa4170-0d19-0005-0004-bc88714345d2_ActionId">
    <vt:lpwstr>6fe32dad-8c6f-4a3a-9153-a7202bddaeb8</vt:lpwstr>
  </property>
  <property fmtid="{D5CDD505-2E9C-101B-9397-08002B2CF9AE}" pid="12" name="MSIP_Label_defa4170-0d19-0005-0004-bc88714345d2_ContentBits">
    <vt:lpwstr>0</vt:lpwstr>
  </property>
</Properties>
</file>